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119D" w14:textId="2E0E3256" w:rsidR="00BE62C4" w:rsidRDefault="007226EA" w:rsidP="007226EA">
      <w:pPr>
        <w:jc w:val="center"/>
        <w:rPr>
          <w:rFonts w:ascii="宋体" w:eastAsia="宋体" w:hAnsi="宋体"/>
          <w:b/>
          <w:bCs/>
          <w:color w:val="003399"/>
          <w:sz w:val="24"/>
          <w:szCs w:val="29"/>
          <w:shd w:val="clear" w:color="auto" w:fill="FFFFFF"/>
        </w:rPr>
      </w:pPr>
      <w:r w:rsidRPr="007226EA">
        <w:rPr>
          <w:rFonts w:ascii="宋体" w:eastAsia="宋体" w:hAnsi="宋体"/>
          <w:b/>
          <w:bCs/>
          <w:color w:val="003399"/>
          <w:sz w:val="24"/>
          <w:szCs w:val="29"/>
          <w:shd w:val="clear" w:color="auto" w:fill="FFFFFF"/>
        </w:rPr>
        <w:t>心理所2020年秋季入学普通招考博士生准考资格审核通过的考生名单公示</w:t>
      </w:r>
    </w:p>
    <w:p w14:paraId="71ADEAE6" w14:textId="38197BB5" w:rsidR="007226EA" w:rsidRDefault="007226EA" w:rsidP="007226EA">
      <w:pPr>
        <w:jc w:val="center"/>
        <w:rPr>
          <w:rFonts w:ascii="宋体" w:eastAsia="宋体" w:hAnsi="宋体"/>
          <w:sz w:val="18"/>
        </w:rPr>
      </w:pPr>
    </w:p>
    <w:p w14:paraId="44AB95DC" w14:textId="3144FE1D" w:rsidR="007226EA" w:rsidRDefault="007226EA" w:rsidP="007226EA">
      <w:pPr>
        <w:ind w:firstLine="360"/>
        <w:jc w:val="left"/>
        <w:rPr>
          <w:rFonts w:ascii="宋体" w:eastAsia="宋体" w:hAnsi="宋体"/>
          <w:sz w:val="18"/>
        </w:rPr>
      </w:pPr>
      <w:r w:rsidRPr="007226EA">
        <w:rPr>
          <w:rFonts w:ascii="宋体" w:eastAsia="宋体" w:hAnsi="宋体" w:hint="eastAsia"/>
          <w:sz w:val="18"/>
        </w:rPr>
        <w:t>以下是通过形式审核、学术审核的考生名单</w:t>
      </w:r>
      <w:r>
        <w:rPr>
          <w:rFonts w:ascii="宋体" w:eastAsia="宋体" w:hAnsi="宋体" w:hint="eastAsia"/>
          <w:sz w:val="18"/>
        </w:rPr>
        <w:t>，疫情原因，复试时间及方式待定。</w:t>
      </w:r>
      <w:r w:rsidRPr="007226EA">
        <w:rPr>
          <w:rFonts w:ascii="宋体" w:eastAsia="宋体" w:hAnsi="宋体"/>
          <w:sz w:val="18"/>
        </w:rPr>
        <w:t>复试内容请见中国科学院心理研究所20</w:t>
      </w:r>
      <w:r>
        <w:rPr>
          <w:rFonts w:ascii="宋体" w:eastAsia="宋体" w:hAnsi="宋体"/>
          <w:sz w:val="18"/>
        </w:rPr>
        <w:t>20</w:t>
      </w:r>
      <w:r w:rsidRPr="007226EA">
        <w:rPr>
          <w:rFonts w:ascii="宋体" w:eastAsia="宋体" w:hAnsi="宋体"/>
          <w:sz w:val="18"/>
        </w:rPr>
        <w:t>年招收攻读博士学位研究生简章。复试</w:t>
      </w:r>
      <w:r>
        <w:rPr>
          <w:rFonts w:ascii="宋体" w:eastAsia="宋体" w:hAnsi="宋体" w:hint="eastAsia"/>
          <w:sz w:val="18"/>
        </w:rPr>
        <w:t>具体</w:t>
      </w:r>
      <w:r w:rsidRPr="007226EA">
        <w:rPr>
          <w:rFonts w:ascii="宋体" w:eastAsia="宋体" w:hAnsi="宋体"/>
          <w:sz w:val="18"/>
        </w:rPr>
        <w:t>安排</w:t>
      </w:r>
      <w:r>
        <w:rPr>
          <w:rFonts w:ascii="宋体" w:eastAsia="宋体" w:hAnsi="宋体" w:hint="eastAsia"/>
          <w:sz w:val="18"/>
        </w:rPr>
        <w:t>会提前</w:t>
      </w:r>
      <w:r>
        <w:rPr>
          <w:rFonts w:ascii="宋体" w:eastAsia="宋体" w:hAnsi="宋体"/>
          <w:sz w:val="18"/>
        </w:rPr>
        <w:t>10</w:t>
      </w:r>
      <w:r>
        <w:rPr>
          <w:rFonts w:ascii="宋体" w:eastAsia="宋体" w:hAnsi="宋体" w:hint="eastAsia"/>
          <w:sz w:val="18"/>
        </w:rPr>
        <w:t>天在心理</w:t>
      </w:r>
      <w:proofErr w:type="gramStart"/>
      <w:r>
        <w:rPr>
          <w:rFonts w:ascii="宋体" w:eastAsia="宋体" w:hAnsi="宋体" w:hint="eastAsia"/>
          <w:sz w:val="18"/>
        </w:rPr>
        <w:t>所官网公示</w:t>
      </w:r>
      <w:proofErr w:type="gramEnd"/>
      <w:r w:rsidRPr="007226EA">
        <w:rPr>
          <w:rFonts w:ascii="宋体" w:eastAsia="宋体" w:hAnsi="宋体"/>
          <w:sz w:val="18"/>
        </w:rPr>
        <w:t>。不能参加复试者，请务必于</w:t>
      </w:r>
      <w:r>
        <w:rPr>
          <w:rFonts w:ascii="宋体" w:eastAsia="宋体" w:hAnsi="宋体"/>
          <w:sz w:val="18"/>
        </w:rPr>
        <w:t>5</w:t>
      </w:r>
      <w:r w:rsidRPr="007226EA">
        <w:rPr>
          <w:rFonts w:ascii="宋体" w:eastAsia="宋体" w:hAnsi="宋体"/>
          <w:sz w:val="18"/>
        </w:rPr>
        <w:t>月1</w:t>
      </w:r>
      <w:r>
        <w:rPr>
          <w:rFonts w:ascii="宋体" w:eastAsia="宋体" w:hAnsi="宋体"/>
          <w:sz w:val="18"/>
        </w:rPr>
        <w:t>0</w:t>
      </w:r>
      <w:r w:rsidRPr="007226EA">
        <w:rPr>
          <w:rFonts w:ascii="宋体" w:eastAsia="宋体" w:hAnsi="宋体"/>
          <w:sz w:val="18"/>
        </w:rPr>
        <w:t>日前发邮件至心理所学生工作处说明，心理所学生工作处邮箱为：</w:t>
      </w:r>
      <w:r w:rsidR="002A5FB3" w:rsidRPr="002A5FB3">
        <w:rPr>
          <w:rFonts w:ascii="宋体" w:eastAsia="宋体" w:hAnsi="宋体"/>
          <w:sz w:val="18"/>
        </w:rPr>
        <w:t>yanjsb@psych.ac.cn</w:t>
      </w:r>
      <w:r w:rsidR="002A5FB3" w:rsidRPr="002A5FB3">
        <w:rPr>
          <w:rFonts w:ascii="宋体" w:eastAsia="宋体" w:hAnsi="宋体" w:hint="eastAsia"/>
          <w:sz w:val="18"/>
        </w:rPr>
        <w:t>，邮件名称为：某某——不参加2</w:t>
      </w:r>
      <w:r w:rsidR="002A5FB3" w:rsidRPr="002A5FB3">
        <w:rPr>
          <w:rFonts w:ascii="宋体" w:eastAsia="宋体" w:hAnsi="宋体"/>
          <w:sz w:val="18"/>
        </w:rPr>
        <w:t>020</w:t>
      </w:r>
      <w:r w:rsidR="002A5FB3">
        <w:rPr>
          <w:rFonts w:ascii="宋体" w:eastAsia="宋体" w:hAnsi="宋体" w:hint="eastAsia"/>
          <w:sz w:val="18"/>
        </w:rPr>
        <w:t>心理所博士复试情况说明。</w:t>
      </w:r>
    </w:p>
    <w:p w14:paraId="40532D4E" w14:textId="13C1C9DE" w:rsidR="007226EA" w:rsidRDefault="007226EA" w:rsidP="007226EA">
      <w:pPr>
        <w:ind w:firstLine="360"/>
        <w:jc w:val="left"/>
        <w:rPr>
          <w:rFonts w:ascii="宋体" w:eastAsia="宋体" w:hAnsi="宋体"/>
          <w:sz w:val="18"/>
        </w:rPr>
      </w:pPr>
    </w:p>
    <w:tbl>
      <w:tblPr>
        <w:tblW w:w="9512" w:type="dxa"/>
        <w:tblInd w:w="-289" w:type="dxa"/>
        <w:tblLook w:val="04A0" w:firstRow="1" w:lastRow="0" w:firstColumn="1" w:lastColumn="0" w:noHBand="0" w:noVBand="1"/>
      </w:tblPr>
      <w:tblGrid>
        <w:gridCol w:w="1232"/>
        <w:gridCol w:w="1822"/>
        <w:gridCol w:w="1822"/>
        <w:gridCol w:w="4636"/>
      </w:tblGrid>
      <w:tr w:rsidR="007226EA" w:rsidRPr="007226EA" w14:paraId="060F021A" w14:textId="77777777" w:rsidTr="00E130BD">
        <w:trPr>
          <w:trHeight w:val="23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A3B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E5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CE8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复试专业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634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复试方向</w:t>
            </w:r>
          </w:p>
        </w:tc>
      </w:tr>
      <w:tr w:rsidR="007226EA" w:rsidRPr="007226EA" w14:paraId="70AE5657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85C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贾琳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BA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19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D9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心理健康发展</w:t>
            </w:r>
          </w:p>
        </w:tc>
      </w:tr>
      <w:tr w:rsidR="007226EA" w:rsidRPr="007226EA" w14:paraId="2BBA0CF9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2FA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王露</w:t>
            </w: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莼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B97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144300112500027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708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C31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心理健康发展</w:t>
            </w:r>
          </w:p>
        </w:tc>
      </w:tr>
      <w:tr w:rsidR="007226EA" w:rsidRPr="007226EA" w14:paraId="49E5AE63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7357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付江宁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A40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7435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7C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成人发展心理学与认知神经科学</w:t>
            </w:r>
          </w:p>
        </w:tc>
      </w:tr>
      <w:tr w:rsidR="007226EA" w:rsidRPr="007226EA" w14:paraId="6D7AD360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A0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郝泽生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FE9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144300112500031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C01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F73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成人发展心理学与认知神经科学</w:t>
            </w:r>
          </w:p>
        </w:tc>
      </w:tr>
      <w:tr w:rsidR="007226EA" w:rsidRPr="007226EA" w14:paraId="14F0930F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F75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王梦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35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B1C7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53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创造力发展及其影响因素</w:t>
            </w:r>
          </w:p>
        </w:tc>
      </w:tr>
      <w:tr w:rsidR="007226EA" w:rsidRPr="007226EA" w14:paraId="423B042F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5A2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肖巍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4A6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5EB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F5B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创造力发展及其影响因素</w:t>
            </w:r>
          </w:p>
        </w:tc>
      </w:tr>
      <w:tr w:rsidR="007226EA" w:rsidRPr="007226EA" w14:paraId="0AB85183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A5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崔光耀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783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A9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9BF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创造力发展及其影响因素</w:t>
            </w:r>
          </w:p>
        </w:tc>
      </w:tr>
      <w:tr w:rsidR="007226EA" w:rsidRPr="007226EA" w14:paraId="54C3490B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CEF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王川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419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9E6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30CF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创造力发展及其影响因素</w:t>
            </w:r>
          </w:p>
        </w:tc>
      </w:tr>
      <w:tr w:rsidR="007226EA" w:rsidRPr="007226EA" w14:paraId="670E90BF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0EA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宋方兴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67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693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E5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视知觉与可塑性</w:t>
            </w:r>
          </w:p>
        </w:tc>
      </w:tr>
      <w:tr w:rsidR="007226EA" w:rsidRPr="007226EA" w14:paraId="58A96372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3D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张婧婧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B56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9E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F687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学习与可塑性</w:t>
            </w:r>
          </w:p>
        </w:tc>
      </w:tr>
      <w:tr w:rsidR="007226EA" w:rsidRPr="007226EA" w14:paraId="0634BB45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F46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姜劭斐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64D7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144300112500051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052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923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创伤应激研究</w:t>
            </w:r>
          </w:p>
        </w:tc>
      </w:tr>
      <w:tr w:rsidR="007226EA" w:rsidRPr="007226EA" w14:paraId="1132BD59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A9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王思琪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595C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144300112500057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E47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1627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创伤应激研究</w:t>
            </w:r>
          </w:p>
        </w:tc>
      </w:tr>
      <w:tr w:rsidR="007226EA" w:rsidRPr="007226EA" w14:paraId="7D00E433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760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张献强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D8F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144300112500060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FFB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E03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创伤应激研究</w:t>
            </w:r>
          </w:p>
        </w:tc>
      </w:tr>
      <w:tr w:rsidR="007226EA" w:rsidRPr="007226EA" w14:paraId="3BB554B2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3F0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77F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144300112500061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CD9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0C52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创伤应激研究</w:t>
            </w:r>
          </w:p>
        </w:tc>
      </w:tr>
      <w:tr w:rsidR="007226EA" w:rsidRPr="007226EA" w14:paraId="01A797AB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F4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孙婷婷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BEF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144300112500046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D90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39B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药物成瘾的行为及脑机制研究</w:t>
            </w:r>
          </w:p>
        </w:tc>
      </w:tr>
      <w:tr w:rsidR="007226EA" w:rsidRPr="007226EA" w14:paraId="68BF03DF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368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徐星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278C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144300112500047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FBE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1E4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药物成瘾的行为及脑机制研究</w:t>
            </w:r>
          </w:p>
        </w:tc>
      </w:tr>
      <w:tr w:rsidR="00766D87" w:rsidRPr="007226EA" w14:paraId="52C29FD9" w14:textId="77777777" w:rsidTr="00766D87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74CE" w14:textId="483FC39D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李天宇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C0CD" w14:textId="51403B18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144300112500048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5AA2" w14:textId="2827F87D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C163" w14:textId="2074950D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药物成瘾的行为及脑机制研究</w:t>
            </w:r>
          </w:p>
        </w:tc>
      </w:tr>
      <w:tr w:rsidR="00766D87" w:rsidRPr="007226EA" w14:paraId="2FBEB8D8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07E0" w14:textId="3386CBB2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秦夏青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1E3A" w14:textId="55413970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068AC" w14:textId="42456C5B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3A8B" w14:textId="7C5AC3C2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药物成瘾的行为及脑机制研究</w:t>
            </w:r>
          </w:p>
        </w:tc>
      </w:tr>
      <w:tr w:rsidR="00766D87" w:rsidRPr="007226EA" w14:paraId="5E676B05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99CB" w14:textId="78577480" w:rsidR="00766D87" w:rsidRPr="00751B03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于晓琪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E928" w14:textId="4E1D521A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144300112500062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94F9" w14:textId="55E3962C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EE73" w14:textId="1704F0F3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重大应激事件后心理创伤研究</w:t>
            </w:r>
          </w:p>
        </w:tc>
      </w:tr>
      <w:tr w:rsidR="00766D87" w:rsidRPr="007226EA" w14:paraId="5C721350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1A1B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王盛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239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144300112500053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31F6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9F7B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心理健康促进的正念干预</w:t>
            </w:r>
          </w:p>
        </w:tc>
      </w:tr>
      <w:tr w:rsidR="00766D87" w:rsidRPr="007226EA" w14:paraId="78063653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D7E7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刘艳君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BB7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144300112500054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A4E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F78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心理健康促进的正念干预</w:t>
            </w:r>
          </w:p>
        </w:tc>
      </w:tr>
      <w:tr w:rsidR="00766D87" w:rsidRPr="007226EA" w14:paraId="27545E61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188C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赵竹君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7937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144300112500055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2253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0D9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心理健康促进的正念干预</w:t>
            </w:r>
          </w:p>
        </w:tc>
      </w:tr>
      <w:tr w:rsidR="00766D87" w:rsidRPr="007226EA" w14:paraId="3458E590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5E5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陈婧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70B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144300112500059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0D92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5515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心理健康促进的正念干预</w:t>
            </w:r>
          </w:p>
        </w:tc>
      </w:tr>
      <w:tr w:rsidR="00766D87" w:rsidRPr="007226EA" w14:paraId="74694960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661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董恬雅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5C4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144300112500052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177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416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生物信息学</w:t>
            </w:r>
          </w:p>
        </w:tc>
      </w:tr>
      <w:tr w:rsidR="00766D87" w:rsidRPr="007226EA" w14:paraId="74AE7302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CB9C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任恒钦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A29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144300112500069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9FF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C0D4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精神疾病认知功能损伤的病理机制及其临床干预</w:t>
            </w:r>
          </w:p>
        </w:tc>
      </w:tr>
      <w:tr w:rsidR="00766D87" w:rsidRPr="007226EA" w14:paraId="1B0D37CA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0671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何斐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A7D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144300112500049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44B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4A4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重大应激事件后心理创伤研究</w:t>
            </w:r>
          </w:p>
        </w:tc>
      </w:tr>
      <w:tr w:rsidR="00766D87" w:rsidRPr="007226EA" w14:paraId="648B801C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FC8C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吴坎坎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8197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144300112500064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6BEE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健康心理学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366C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重大应激事件后心理创伤研究</w:t>
            </w:r>
          </w:p>
        </w:tc>
      </w:tr>
      <w:tr w:rsidR="00766D87" w:rsidRPr="007226EA" w14:paraId="5389AE3F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98D3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雷扬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AAA5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6D88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E255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人类视知觉</w:t>
            </w:r>
          </w:p>
        </w:tc>
      </w:tr>
      <w:tr w:rsidR="00766D87" w:rsidRPr="007226EA" w14:paraId="517D0F6F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8C8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何听雨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7EF3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880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D9BE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人类视知觉</w:t>
            </w:r>
          </w:p>
        </w:tc>
      </w:tr>
      <w:tr w:rsidR="00766D87" w:rsidRPr="007226EA" w14:paraId="3A7CF51A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051E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张丹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2A09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144300112500082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88D1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2D5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人类视知觉</w:t>
            </w:r>
          </w:p>
        </w:tc>
      </w:tr>
      <w:tr w:rsidR="00766D87" w:rsidRPr="007226EA" w14:paraId="50A4137A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A79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占</w:t>
            </w: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09A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144300112500086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C52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A099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人类视知觉</w:t>
            </w:r>
          </w:p>
        </w:tc>
      </w:tr>
      <w:tr w:rsidR="00766D87" w:rsidRPr="007226EA" w14:paraId="6BF70858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1FF0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王睿迪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441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144300112500073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C1D4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F0A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人类视知觉</w:t>
            </w:r>
          </w:p>
        </w:tc>
      </w:tr>
      <w:tr w:rsidR="00766D87" w:rsidRPr="007226EA" w14:paraId="4356E063" w14:textId="77777777" w:rsidTr="00E130BD">
        <w:trPr>
          <w:trHeight w:val="231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FF84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陈丽珍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6C5A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144300112500083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AD36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B57A" w14:textId="77777777" w:rsidR="00766D87" w:rsidRPr="007226EA" w:rsidRDefault="00766D87" w:rsidP="00766D8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人类视知觉</w:t>
            </w:r>
          </w:p>
        </w:tc>
      </w:tr>
    </w:tbl>
    <w:p w14:paraId="1639585C" w14:textId="30FF8FCC" w:rsidR="00E130BD" w:rsidRDefault="00E130BD"/>
    <w:p w14:paraId="573C5ECC" w14:textId="420DA235" w:rsidR="00E130BD" w:rsidRDefault="00E130BD"/>
    <w:p w14:paraId="2014ACE3" w14:textId="54394DF1" w:rsidR="00E130BD" w:rsidRDefault="00E130BD"/>
    <w:tbl>
      <w:tblPr>
        <w:tblStyle w:val="a9"/>
        <w:tblW w:w="9512" w:type="dxa"/>
        <w:tblLook w:val="04A0" w:firstRow="1" w:lastRow="0" w:firstColumn="1" w:lastColumn="0" w:noHBand="0" w:noVBand="1"/>
      </w:tblPr>
      <w:tblGrid>
        <w:gridCol w:w="1232"/>
        <w:gridCol w:w="1822"/>
        <w:gridCol w:w="1822"/>
        <w:gridCol w:w="4636"/>
      </w:tblGrid>
      <w:tr w:rsidR="00E130BD" w:rsidRPr="007226EA" w14:paraId="3CF26074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2157CA29" w14:textId="77777777" w:rsidR="00E130BD" w:rsidRPr="007226EA" w:rsidRDefault="00E130BD" w:rsidP="00F50E2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1822" w:type="dxa"/>
            <w:noWrap/>
            <w:hideMark/>
          </w:tcPr>
          <w:p w14:paraId="3FF33DAB" w14:textId="77777777" w:rsidR="00E130BD" w:rsidRPr="007226EA" w:rsidRDefault="00E130BD" w:rsidP="00F50E2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822" w:type="dxa"/>
            <w:noWrap/>
            <w:hideMark/>
          </w:tcPr>
          <w:p w14:paraId="71919A7E" w14:textId="77777777" w:rsidR="00E130BD" w:rsidRPr="007226EA" w:rsidRDefault="00E130BD" w:rsidP="00F50E2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复试专业</w:t>
            </w:r>
          </w:p>
        </w:tc>
        <w:tc>
          <w:tcPr>
            <w:tcW w:w="4636" w:type="dxa"/>
            <w:noWrap/>
            <w:hideMark/>
          </w:tcPr>
          <w:p w14:paraId="79E0B7A6" w14:textId="77777777" w:rsidR="00E130BD" w:rsidRPr="007226EA" w:rsidRDefault="00E130BD" w:rsidP="00F50E2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复试方向</w:t>
            </w:r>
          </w:p>
        </w:tc>
      </w:tr>
      <w:tr w:rsidR="007226EA" w:rsidRPr="007226EA" w14:paraId="5BB4B26C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76EB125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周日</w:t>
            </w:r>
          </w:p>
        </w:tc>
        <w:tc>
          <w:tcPr>
            <w:tcW w:w="1822" w:type="dxa"/>
            <w:noWrap/>
            <w:hideMark/>
          </w:tcPr>
          <w:p w14:paraId="332BDF1D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144300112500074</w:t>
            </w:r>
          </w:p>
        </w:tc>
        <w:tc>
          <w:tcPr>
            <w:tcW w:w="1822" w:type="dxa"/>
            <w:noWrap/>
            <w:hideMark/>
          </w:tcPr>
          <w:p w14:paraId="351B1BE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noWrap/>
            <w:hideMark/>
          </w:tcPr>
          <w:p w14:paraId="6C0A218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人类视知觉</w:t>
            </w:r>
          </w:p>
        </w:tc>
      </w:tr>
      <w:tr w:rsidR="007226EA" w:rsidRPr="007226EA" w14:paraId="00763BBF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3E2DC19C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胡慧欣</w:t>
            </w:r>
          </w:p>
        </w:tc>
        <w:tc>
          <w:tcPr>
            <w:tcW w:w="1822" w:type="dxa"/>
            <w:noWrap/>
            <w:hideMark/>
          </w:tcPr>
          <w:p w14:paraId="7C69587B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144300112500071</w:t>
            </w:r>
          </w:p>
        </w:tc>
        <w:tc>
          <w:tcPr>
            <w:tcW w:w="1822" w:type="dxa"/>
            <w:noWrap/>
            <w:hideMark/>
          </w:tcPr>
          <w:p w14:paraId="70746C9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noWrap/>
            <w:hideMark/>
          </w:tcPr>
          <w:p w14:paraId="3D765A62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</w:tr>
      <w:tr w:rsidR="007226EA" w:rsidRPr="007226EA" w14:paraId="3FF44D84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52DEAF3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梅淑婷</w:t>
            </w:r>
          </w:p>
        </w:tc>
        <w:tc>
          <w:tcPr>
            <w:tcW w:w="1822" w:type="dxa"/>
            <w:noWrap/>
            <w:hideMark/>
          </w:tcPr>
          <w:p w14:paraId="43F44D2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144300112500072</w:t>
            </w:r>
          </w:p>
        </w:tc>
        <w:tc>
          <w:tcPr>
            <w:tcW w:w="1822" w:type="dxa"/>
            <w:noWrap/>
            <w:hideMark/>
          </w:tcPr>
          <w:p w14:paraId="0E40F91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noWrap/>
            <w:hideMark/>
          </w:tcPr>
          <w:p w14:paraId="6DA076A3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言语认知的神经机制</w:t>
            </w:r>
          </w:p>
        </w:tc>
      </w:tr>
      <w:tr w:rsidR="007226EA" w:rsidRPr="007226EA" w14:paraId="597283D0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1A4E9600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付永奔</w:t>
            </w:r>
            <w:proofErr w:type="gramEnd"/>
          </w:p>
        </w:tc>
        <w:tc>
          <w:tcPr>
            <w:tcW w:w="1822" w:type="dxa"/>
            <w:noWrap/>
            <w:hideMark/>
          </w:tcPr>
          <w:p w14:paraId="53DD37B2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144300112500079</w:t>
            </w:r>
          </w:p>
        </w:tc>
        <w:tc>
          <w:tcPr>
            <w:tcW w:w="1822" w:type="dxa"/>
            <w:noWrap/>
            <w:hideMark/>
          </w:tcPr>
          <w:p w14:paraId="68AE7C42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noWrap/>
            <w:hideMark/>
          </w:tcPr>
          <w:p w14:paraId="08E1CC97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言语认知的神经机制</w:t>
            </w:r>
          </w:p>
        </w:tc>
      </w:tr>
      <w:tr w:rsidR="007226EA" w:rsidRPr="007226EA" w14:paraId="2D6E535F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19379CE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张峰瑞</w:t>
            </w:r>
            <w:proofErr w:type="gramEnd"/>
          </w:p>
        </w:tc>
        <w:tc>
          <w:tcPr>
            <w:tcW w:w="1822" w:type="dxa"/>
            <w:noWrap/>
            <w:hideMark/>
          </w:tcPr>
          <w:p w14:paraId="058C0C30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144300112500080</w:t>
            </w:r>
          </w:p>
        </w:tc>
        <w:tc>
          <w:tcPr>
            <w:tcW w:w="1822" w:type="dxa"/>
            <w:noWrap/>
            <w:hideMark/>
          </w:tcPr>
          <w:p w14:paraId="68BC49F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noWrap/>
            <w:hideMark/>
          </w:tcPr>
          <w:p w14:paraId="1A6EF309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疼痛与镇痛</w:t>
            </w:r>
          </w:p>
        </w:tc>
      </w:tr>
      <w:tr w:rsidR="007226EA" w:rsidRPr="007226EA" w14:paraId="72D2724B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7C8138B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魏朝行</w:t>
            </w:r>
            <w:proofErr w:type="gramEnd"/>
          </w:p>
        </w:tc>
        <w:tc>
          <w:tcPr>
            <w:tcW w:w="1822" w:type="dxa"/>
            <w:noWrap/>
            <w:hideMark/>
          </w:tcPr>
          <w:p w14:paraId="04693F6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144300112500075</w:t>
            </w:r>
          </w:p>
        </w:tc>
        <w:tc>
          <w:tcPr>
            <w:tcW w:w="1822" w:type="dxa"/>
            <w:noWrap/>
            <w:hideMark/>
          </w:tcPr>
          <w:p w14:paraId="54B1855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noWrap/>
            <w:hideMark/>
          </w:tcPr>
          <w:p w14:paraId="395451C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疼痛的脑机制</w:t>
            </w:r>
          </w:p>
        </w:tc>
      </w:tr>
      <w:tr w:rsidR="007226EA" w:rsidRPr="007226EA" w14:paraId="36C93426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0E77A52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娄春淼</w:t>
            </w:r>
          </w:p>
        </w:tc>
        <w:tc>
          <w:tcPr>
            <w:tcW w:w="1822" w:type="dxa"/>
            <w:noWrap/>
            <w:hideMark/>
          </w:tcPr>
          <w:p w14:paraId="1F069C76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144300112500078</w:t>
            </w:r>
          </w:p>
        </w:tc>
        <w:tc>
          <w:tcPr>
            <w:tcW w:w="1822" w:type="dxa"/>
            <w:noWrap/>
            <w:hideMark/>
          </w:tcPr>
          <w:p w14:paraId="5BAD1A8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认知神经科学</w:t>
            </w:r>
          </w:p>
        </w:tc>
        <w:tc>
          <w:tcPr>
            <w:tcW w:w="4636" w:type="dxa"/>
            <w:noWrap/>
            <w:hideMark/>
          </w:tcPr>
          <w:p w14:paraId="1AE0A290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视知觉、视觉可塑性、多感觉通道信息整合</w:t>
            </w:r>
          </w:p>
        </w:tc>
      </w:tr>
      <w:tr w:rsidR="007226EA" w:rsidRPr="007226EA" w14:paraId="558A9D17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5FE2545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付晓慧</w:t>
            </w:r>
          </w:p>
        </w:tc>
        <w:tc>
          <w:tcPr>
            <w:tcW w:w="1822" w:type="dxa"/>
            <w:noWrap/>
            <w:hideMark/>
          </w:tcPr>
          <w:p w14:paraId="08CB8DB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144300112500041</w:t>
            </w:r>
          </w:p>
        </w:tc>
        <w:tc>
          <w:tcPr>
            <w:tcW w:w="1822" w:type="dxa"/>
            <w:noWrap/>
            <w:hideMark/>
          </w:tcPr>
          <w:p w14:paraId="0407763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4636" w:type="dxa"/>
            <w:noWrap/>
            <w:hideMark/>
          </w:tcPr>
          <w:p w14:paraId="2D4F480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决策认知</w:t>
            </w:r>
          </w:p>
        </w:tc>
      </w:tr>
      <w:tr w:rsidR="007226EA" w:rsidRPr="007226EA" w14:paraId="3A491332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41B95AD0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吴柏周</w:t>
            </w:r>
            <w:proofErr w:type="gramEnd"/>
          </w:p>
        </w:tc>
        <w:tc>
          <w:tcPr>
            <w:tcW w:w="1822" w:type="dxa"/>
            <w:noWrap/>
            <w:hideMark/>
          </w:tcPr>
          <w:p w14:paraId="7EDDC722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144300112500042</w:t>
            </w:r>
          </w:p>
        </w:tc>
        <w:tc>
          <w:tcPr>
            <w:tcW w:w="1822" w:type="dxa"/>
            <w:noWrap/>
            <w:hideMark/>
          </w:tcPr>
          <w:p w14:paraId="1D2D60EF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4636" w:type="dxa"/>
            <w:noWrap/>
            <w:hideMark/>
          </w:tcPr>
          <w:p w14:paraId="70EC74C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决策认知</w:t>
            </w:r>
          </w:p>
        </w:tc>
      </w:tr>
      <w:tr w:rsidR="007226EA" w:rsidRPr="007226EA" w14:paraId="0F7F347D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2072266E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金悦宁</w:t>
            </w:r>
            <w:proofErr w:type="gramEnd"/>
          </w:p>
        </w:tc>
        <w:tc>
          <w:tcPr>
            <w:tcW w:w="1822" w:type="dxa"/>
            <w:noWrap/>
            <w:hideMark/>
          </w:tcPr>
          <w:p w14:paraId="56390574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144300112500035</w:t>
            </w:r>
          </w:p>
        </w:tc>
        <w:tc>
          <w:tcPr>
            <w:tcW w:w="1822" w:type="dxa"/>
            <w:noWrap/>
            <w:hideMark/>
          </w:tcPr>
          <w:p w14:paraId="64931585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4636" w:type="dxa"/>
            <w:noWrap/>
            <w:hideMark/>
          </w:tcPr>
          <w:p w14:paraId="79AD7C1C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行为决策</w:t>
            </w:r>
          </w:p>
        </w:tc>
      </w:tr>
      <w:tr w:rsidR="007226EA" w:rsidRPr="007226EA" w14:paraId="1F206B79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1E0D4BB2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盛猷宇</w:t>
            </w:r>
          </w:p>
        </w:tc>
        <w:tc>
          <w:tcPr>
            <w:tcW w:w="1822" w:type="dxa"/>
            <w:noWrap/>
            <w:hideMark/>
          </w:tcPr>
          <w:p w14:paraId="7F1DAC8C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144300112500039</w:t>
            </w:r>
          </w:p>
        </w:tc>
        <w:tc>
          <w:tcPr>
            <w:tcW w:w="1822" w:type="dxa"/>
            <w:noWrap/>
            <w:hideMark/>
          </w:tcPr>
          <w:p w14:paraId="3071829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4636" w:type="dxa"/>
            <w:noWrap/>
            <w:hideMark/>
          </w:tcPr>
          <w:p w14:paraId="0DAC1EA5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行为决策</w:t>
            </w:r>
          </w:p>
        </w:tc>
      </w:tr>
      <w:tr w:rsidR="007226EA" w:rsidRPr="007226EA" w14:paraId="117FA809" w14:textId="77777777" w:rsidTr="00E130BD">
        <w:trPr>
          <w:trHeight w:val="231"/>
        </w:trPr>
        <w:tc>
          <w:tcPr>
            <w:tcW w:w="1232" w:type="dxa"/>
            <w:noWrap/>
            <w:hideMark/>
          </w:tcPr>
          <w:p w14:paraId="39C7B80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蔺义芹</w:t>
            </w:r>
          </w:p>
        </w:tc>
        <w:tc>
          <w:tcPr>
            <w:tcW w:w="1822" w:type="dxa"/>
            <w:noWrap/>
            <w:hideMark/>
          </w:tcPr>
          <w:p w14:paraId="3DEBD1CA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144300112500043</w:t>
            </w:r>
          </w:p>
        </w:tc>
        <w:tc>
          <w:tcPr>
            <w:tcW w:w="1822" w:type="dxa"/>
            <w:noWrap/>
            <w:hideMark/>
          </w:tcPr>
          <w:p w14:paraId="1ADC05C8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4636" w:type="dxa"/>
            <w:noWrap/>
            <w:hideMark/>
          </w:tcPr>
          <w:p w14:paraId="05D68381" w14:textId="77777777" w:rsidR="007226EA" w:rsidRPr="007226EA" w:rsidRDefault="007226EA" w:rsidP="00E130BD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226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行为决策</w:t>
            </w:r>
          </w:p>
        </w:tc>
      </w:tr>
    </w:tbl>
    <w:p w14:paraId="0C6A0A9D" w14:textId="77777777" w:rsidR="007226EA" w:rsidRPr="007226EA" w:rsidRDefault="007226EA" w:rsidP="007226EA">
      <w:pPr>
        <w:ind w:firstLine="360"/>
        <w:jc w:val="left"/>
        <w:rPr>
          <w:rFonts w:ascii="宋体" w:eastAsia="宋体" w:hAnsi="宋体"/>
          <w:sz w:val="18"/>
        </w:rPr>
      </w:pPr>
    </w:p>
    <w:sectPr w:rsidR="007226EA" w:rsidRPr="0072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95A12" w14:textId="77777777" w:rsidR="00AD1BC9" w:rsidRDefault="00AD1BC9" w:rsidP="007226EA">
      <w:r>
        <w:separator/>
      </w:r>
    </w:p>
  </w:endnote>
  <w:endnote w:type="continuationSeparator" w:id="0">
    <w:p w14:paraId="201BC0EA" w14:textId="77777777" w:rsidR="00AD1BC9" w:rsidRDefault="00AD1BC9" w:rsidP="0072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78708" w14:textId="77777777" w:rsidR="00AD1BC9" w:rsidRDefault="00AD1BC9" w:rsidP="007226EA">
      <w:r>
        <w:separator/>
      </w:r>
    </w:p>
  </w:footnote>
  <w:footnote w:type="continuationSeparator" w:id="0">
    <w:p w14:paraId="3323AAD7" w14:textId="77777777" w:rsidR="00AD1BC9" w:rsidRDefault="00AD1BC9" w:rsidP="00722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C4"/>
    <w:rsid w:val="002A5FB3"/>
    <w:rsid w:val="0058118A"/>
    <w:rsid w:val="007226EA"/>
    <w:rsid w:val="00751B03"/>
    <w:rsid w:val="00766D87"/>
    <w:rsid w:val="00AD1BC9"/>
    <w:rsid w:val="00BE62C4"/>
    <w:rsid w:val="00E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2F217"/>
  <w15:chartTrackingRefBased/>
  <w15:docId w15:val="{9202B656-A2BC-43BD-B0E1-276E2A15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6EA"/>
    <w:rPr>
      <w:sz w:val="18"/>
      <w:szCs w:val="18"/>
    </w:rPr>
  </w:style>
  <w:style w:type="character" w:styleId="a7">
    <w:name w:val="Hyperlink"/>
    <w:basedOn w:val="a0"/>
    <w:uiPriority w:val="99"/>
    <w:unhideWhenUsed/>
    <w:rsid w:val="007226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226E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1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7</cp:revision>
  <dcterms:created xsi:type="dcterms:W3CDTF">2020-05-04T05:57:00Z</dcterms:created>
  <dcterms:modified xsi:type="dcterms:W3CDTF">2020-05-05T12:10:00Z</dcterms:modified>
</cp:coreProperties>
</file>